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3A" w:rsidRDefault="00904B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366C3A" w:rsidRDefault="00366C3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3839"/>
      </w:tblGrid>
      <w:tr w:rsidR="00366C3A">
        <w:tc>
          <w:tcPr>
            <w:tcW w:w="5506" w:type="dxa"/>
          </w:tcPr>
          <w:p w:rsidR="00366C3A" w:rsidRDefault="00904B95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3839" w:type="dxa"/>
          </w:tcPr>
          <w:p w:rsidR="00366C3A" w:rsidRDefault="00904B9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</w:t>
            </w:r>
            <w:r w:rsidR="005B08F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66C3A" w:rsidRDefault="00366C3A">
            <w:pPr>
              <w:contextualSpacing/>
              <w:jc w:val="right"/>
            </w:pPr>
          </w:p>
        </w:tc>
      </w:tr>
    </w:tbl>
    <w:p w:rsidR="00366C3A" w:rsidRDefault="00366C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>Епонешников</w:t>
      </w:r>
      <w:r>
        <w:rPr>
          <w:rFonts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Никола</w:t>
      </w:r>
      <w:r>
        <w:rPr>
          <w:rFonts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Егорович</w:t>
      </w:r>
      <w:r>
        <w:rPr>
          <w:rFonts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(02.02.1989 года рождения, место рождения г. Ерментау Целеноградская обл. Казахская ССР,СНИЛС: 205-908-155 56, ИНН: 540208325991, адрес регистрации: 630040, Новосибирская область, Заельцовский район, г. Новосибирск, ул. Кубовая, д. 115/1, кв. 222) Кубрак </w:t>
      </w:r>
      <w:r>
        <w:rPr>
          <w:rFonts w:ascii="Times New Roman" w:hAnsi="Times New Roman" w:cs="Times New Roman"/>
          <w:sz w:val="24"/>
          <w:szCs w:val="24"/>
        </w:rPr>
        <w:t xml:space="preserve">Екатерина Александровна (ИНН 246417014946, рег. № 22308),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10.09.2024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</w:rPr>
        <w:t>А45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26509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</w:t>
      </w:r>
      <w:r>
        <w:rPr>
          <w:rFonts w:ascii="Times New Roman" w:hAnsi="Times New Roman" w:cs="Times New Roman"/>
          <w:sz w:val="24"/>
          <w:szCs w:val="24"/>
        </w:rPr>
        <w:t>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ПОКУПАТЕЛЬ, с другой стороны, заключили настоящий договор о нижеследующем:</w:t>
      </w:r>
    </w:p>
    <w:p w:rsidR="00366C3A" w:rsidRDefault="00366C3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C3A" w:rsidRDefault="00904B9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66C3A" w:rsidRDefault="00904B95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автомобиль легковой универсал NISSAN AVENIR, 1992 г.в., VIN отсутствует, № кузова VEW1002695, ГРЗ Р673ВМ154, цвет белый.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Pr="005B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назначенного на 29.08.2025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366C3A" w:rsidRDefault="00904B9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ва.</w:t>
      </w:r>
    </w:p>
    <w:p w:rsidR="00366C3A" w:rsidRDefault="00366C3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C3A" w:rsidRDefault="00904B9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 в срок 5 дней с момента полной оплаты имущ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ества принять его по Акту приема-передачи. 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 имущества подписывается уполномоченными представителями сторон и является неотъемлемой частью настоящего Договора.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366C3A" w:rsidRPr="005B08F6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Все расходы, необходимые для регистрации права собственности, несет Покупатель. </w:t>
      </w:r>
    </w:p>
    <w:p w:rsidR="00366C3A" w:rsidRDefault="00366C3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C3A" w:rsidRDefault="00904B9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366C3A" w:rsidRDefault="00366C3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C3A" w:rsidRDefault="00904B9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ателем п. 2.2. Договора.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виях.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 имеющих равную юридическую силу, по одному экземпляру для каждой из Сторон.</w:t>
      </w:r>
    </w:p>
    <w:p w:rsidR="00366C3A" w:rsidRDefault="00366C3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C3A" w:rsidRDefault="00904B9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366C3A" w:rsidRDefault="00366C3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6C3A">
        <w:tc>
          <w:tcPr>
            <w:tcW w:w="4672" w:type="dxa"/>
          </w:tcPr>
          <w:p w:rsidR="00366C3A" w:rsidRDefault="00904B9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C3A" w:rsidRDefault="00904B9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366C3A" w:rsidRDefault="00904B9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C3A" w:rsidRDefault="00904B9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C3A" w:rsidRDefault="00904B9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366C3A" w:rsidRDefault="00904B9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C3A" w:rsidRDefault="00904B9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66C3A" w:rsidRDefault="00366C3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C3A" w:rsidRDefault="00904B9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66C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95" w:rsidRDefault="00904B95">
      <w:pPr>
        <w:spacing w:line="240" w:lineRule="auto"/>
      </w:pPr>
      <w:r>
        <w:separator/>
      </w:r>
    </w:p>
  </w:endnote>
  <w:endnote w:type="continuationSeparator" w:id="0">
    <w:p w:rsidR="00904B95" w:rsidRDefault="00904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95" w:rsidRDefault="00904B95">
      <w:pPr>
        <w:spacing w:after="0"/>
      </w:pPr>
      <w:r>
        <w:separator/>
      </w:r>
    </w:p>
  </w:footnote>
  <w:footnote w:type="continuationSeparator" w:id="0">
    <w:p w:rsidR="00904B95" w:rsidRDefault="00904B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66C3A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08F6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04B95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37ED471D"/>
    <w:rsid w:val="43B011BB"/>
    <w:rsid w:val="4DB05A73"/>
    <w:rsid w:val="4F986F22"/>
    <w:rsid w:val="53F3368C"/>
    <w:rsid w:val="5BAD0A2A"/>
    <w:rsid w:val="79D062EB"/>
    <w:rsid w:val="7A9666B6"/>
    <w:rsid w:val="7D5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2DAC"/>
  <w15:docId w15:val="{72CD6BB3-650D-43EF-B144-7358239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cp:lastPrinted>2019-12-01T18:53:00Z</cp:lastPrinted>
  <dcterms:created xsi:type="dcterms:W3CDTF">2019-08-04T14:47:00Z</dcterms:created>
  <dcterms:modified xsi:type="dcterms:W3CDTF">2026-02-20T07:37:00Z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